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E9" w:rsidRDefault="003060E9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060E9" w:rsidRDefault="003060E9">
      <w:pPr>
        <w:widowControl w:val="0"/>
        <w:autoSpaceDE w:val="0"/>
        <w:autoSpaceDN w:val="0"/>
        <w:adjustRightInd w:val="0"/>
        <w:jc w:val="both"/>
        <w:outlineLvl w:val="0"/>
      </w:pPr>
    </w:p>
    <w:p w:rsidR="003060E9" w:rsidRDefault="003060E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КОМИТЕТ ТАРИФНОГО РЕГУЛИРОВАНИЯ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ВОЛГОГРАДСКОЙ ОБЛАСТИ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19 декабря 2013 г. N 62/10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ТАРИФОВ НА ТЕПЛОВУЮ ЭНЕРГИЮ (МОЩНОСТЬ),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ПОСТАВЛЯЕМУЮ</w:t>
      </w:r>
      <w:proofErr w:type="gramEnd"/>
      <w:r>
        <w:rPr>
          <w:b/>
          <w:bCs/>
        </w:rPr>
        <w:t xml:space="preserve"> ПОТРЕБИТЕЛЯМ МУП "ТЕПЛОВЫЕ СЕТИ" ГОРОДСКОГО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ОКРУГА ГОРОД УРЮПИНСК ВОЛГОГРАДСКОЙ ОБЛАСТИ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</w:pPr>
    </w:p>
    <w:p w:rsidR="003060E9" w:rsidRDefault="003060E9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КТР Волгоградской обл.</w:t>
      </w:r>
      <w:proofErr w:type="gramEnd"/>
    </w:p>
    <w:p w:rsidR="003060E9" w:rsidRDefault="003060E9">
      <w:pPr>
        <w:widowControl w:val="0"/>
        <w:autoSpaceDE w:val="0"/>
        <w:autoSpaceDN w:val="0"/>
        <w:adjustRightInd w:val="0"/>
        <w:jc w:val="center"/>
      </w:pPr>
      <w:r>
        <w:t xml:space="preserve">от 18.06.2014 </w:t>
      </w:r>
      <w:hyperlink r:id="rId6" w:history="1">
        <w:r>
          <w:rPr>
            <w:color w:val="0000FF"/>
          </w:rPr>
          <w:t>N 21/1</w:t>
        </w:r>
      </w:hyperlink>
      <w:r>
        <w:t xml:space="preserve">, от 25.06.2014 </w:t>
      </w:r>
      <w:hyperlink r:id="rId7" w:history="1">
        <w:r>
          <w:rPr>
            <w:color w:val="0000FF"/>
          </w:rPr>
          <w:t>N 23/3</w:t>
        </w:r>
      </w:hyperlink>
      <w:r>
        <w:t>)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</w:pP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27 июля 2010 г. N 190-ФЗ "О теплоснабжении",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октября 2012 г. N 1075 "О ценообразовании в сфере теплоснабжения", приказами ФСТ России от 13 июня 2013 г. </w:t>
      </w:r>
      <w:hyperlink r:id="rId10" w:history="1">
        <w:r>
          <w:rPr>
            <w:color w:val="0000FF"/>
          </w:rPr>
          <w:t>N 760-э</w:t>
        </w:r>
      </w:hyperlink>
      <w:r>
        <w:t xml:space="preserve"> "Об утверждении Методических указаний по расчету регулируемых цен (тарифов) в сфере теплоснабжения", от 07 июня 2013 г. </w:t>
      </w:r>
      <w:hyperlink r:id="rId11" w:history="1">
        <w:r>
          <w:rPr>
            <w:color w:val="0000FF"/>
          </w:rPr>
          <w:t>N 163</w:t>
        </w:r>
      </w:hyperlink>
      <w:r>
        <w:t xml:space="preserve"> "Об</w:t>
      </w:r>
      <w:proofErr w:type="gramEnd"/>
      <w:r>
        <w:t xml:space="preserve"> </w:t>
      </w:r>
      <w:proofErr w:type="gramStart"/>
      <w:r>
        <w:t xml:space="preserve">утверждении Регламента открытия дел об установлении регулируемых цен (тарифов) и отмене регулирования тарифов в сфере теплоснабжения", от 15 октября 2013 г. </w:t>
      </w:r>
      <w:hyperlink r:id="rId12" w:history="1">
        <w:r>
          <w:rPr>
            <w:color w:val="0000FF"/>
          </w:rPr>
          <w:t>N 191-э/2</w:t>
        </w:r>
      </w:hyperlink>
      <w:r>
        <w:t xml:space="preserve">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2014 год",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комитете тарифного регулирования Волгоградской области, утвержденным постановлением Правительства Волгоградской области от</w:t>
      </w:r>
      <w:proofErr w:type="gramEnd"/>
      <w:r>
        <w:t xml:space="preserve"> 19 июня 2012 г. N 125-п, комитет тарифного регулирования Волгоградской области постановляет: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Установить МУП "Тепловые сети" городского округа город Урюпинск Волгоградской области </w:t>
      </w:r>
      <w:hyperlink w:anchor="Par43" w:history="1">
        <w:r>
          <w:rPr>
            <w:color w:val="0000FF"/>
          </w:rPr>
          <w:t>тарифы</w:t>
        </w:r>
      </w:hyperlink>
      <w:r>
        <w:t xml:space="preserve"> согласно приложению 1.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6"/>
      <w:bookmarkEnd w:id="1"/>
      <w:r>
        <w:t xml:space="preserve">2. </w:t>
      </w:r>
      <w:hyperlink w:anchor="Par43" w:history="1">
        <w:r>
          <w:rPr>
            <w:color w:val="0000FF"/>
          </w:rPr>
          <w:t>Тарифы</w:t>
        </w:r>
      </w:hyperlink>
      <w:r>
        <w:t>, установленные в пункте 1 настоящего постановления, действуют с календарной разбивкой с 01 января 2014 г. по 31 декабря 2014 г.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Согласовать годовой </w:t>
      </w:r>
      <w:hyperlink w:anchor="Par95" w:history="1">
        <w:r>
          <w:rPr>
            <w:color w:val="0000FF"/>
          </w:rPr>
          <w:t>баланс</w:t>
        </w:r>
      </w:hyperlink>
      <w:r>
        <w:t xml:space="preserve"> производства и реализации тепловой энергии (мощности) МУП "Тепловые сети" городского округа город Урюпинск Волгоградской области согласно приложению 2.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Утвердить </w:t>
      </w:r>
      <w:hyperlink w:anchor="Par203" w:history="1">
        <w:r>
          <w:rPr>
            <w:color w:val="0000FF"/>
          </w:rPr>
          <w:t>нормативы</w:t>
        </w:r>
      </w:hyperlink>
      <w:r>
        <w:t xml:space="preserve"> удельного расхода топлива на отпущенную электрическую и тепловую энергию от тепловых электрических станций и котельных и </w:t>
      </w:r>
      <w:hyperlink w:anchor="Par215" w:history="1">
        <w:r>
          <w:rPr>
            <w:color w:val="0000FF"/>
          </w:rPr>
          <w:t>нормативы</w:t>
        </w:r>
      </w:hyperlink>
      <w:r>
        <w:t xml:space="preserve"> технологических потерь при передаче тепловой энергии согласно приложению 3.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Признать утратившим силу с 01 января 2014 г.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министерства топлива, энергетики и тарифного регулирования Волгоградской области от 16 ноября 2012 г. N 24/11 "Об установлении тарифов на тепловую энергию для потребителей муниципального унитарного предприятия "Тепловые сети" городского округа город Урюпинск Волгоградской области".</w:t>
      </w: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 xml:space="preserve">Временно </w:t>
      </w:r>
      <w:proofErr w:type="gramStart"/>
      <w:r>
        <w:t>осуществляющий</w:t>
      </w:r>
      <w:proofErr w:type="gramEnd"/>
      <w:r>
        <w:t xml:space="preserve"> полномочия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председателя комитета тарифного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регулирования Волгоградской области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О.В.СИМОНОВА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Постановлениями КТР Волгоградской обл. от 18.06.2014 </w:t>
      </w:r>
      <w:hyperlink r:id="rId15" w:history="1">
        <w:r>
          <w:rPr>
            <w:color w:val="0000FF"/>
          </w:rPr>
          <w:t>N 21/1</w:t>
        </w:r>
      </w:hyperlink>
      <w:r>
        <w:t xml:space="preserve">, от 25.06.2014 </w:t>
      </w:r>
      <w:hyperlink r:id="rId16" w:history="1">
        <w:r>
          <w:rPr>
            <w:color w:val="0000FF"/>
          </w:rPr>
          <w:t>N 23/3</w:t>
        </w:r>
      </w:hyperlink>
      <w:r>
        <w:t xml:space="preserve"> одновременно были внесены изменения в приложение 1: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КТР Волгоградской обл. от 18.06.2014 N 21/1 приложение 1 изложено в новой редакции,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КТР Волгоградской обл. от 25.06.2014 N 23/3 изменены отдельные положения приложения.</w:t>
      </w:r>
    </w:p>
    <w:p w:rsidR="003060E9" w:rsidRDefault="003060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60E9" w:rsidRDefault="003060E9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3"/>
      <w:bookmarkEnd w:id="2"/>
      <w:r>
        <w:t>Приложение 1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от 19 декабря 2013 г. N 62/10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</w:p>
    <w:p w:rsidR="003060E9" w:rsidRDefault="003060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r>
        <w:t>Тарифы действуют по 31 декабря 2014 года (</w:t>
      </w:r>
      <w:hyperlink w:anchor="Par16" w:history="1">
        <w:r>
          <w:rPr>
            <w:color w:val="0000FF"/>
          </w:rPr>
          <w:t>пункт 2</w:t>
        </w:r>
      </w:hyperlink>
      <w:r>
        <w:t xml:space="preserve"> данного документа).</w:t>
      </w:r>
    </w:p>
    <w:p w:rsidR="003060E9" w:rsidRDefault="003060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3"/>
      <w:bookmarkEnd w:id="3"/>
      <w:r>
        <w:rPr>
          <w:b/>
          <w:bCs/>
        </w:rPr>
        <w:t>ТАРИФЫ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ТЕПЛОВУЮ ЭНЕРГИЮ (МОЩНОСТЬ),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>
        <w:rPr>
          <w:b/>
          <w:bCs/>
        </w:rPr>
        <w:t>ПОСТАВЛЯЕМУЮ</w:t>
      </w:r>
      <w:proofErr w:type="gramEnd"/>
      <w:r>
        <w:rPr>
          <w:b/>
          <w:bCs/>
        </w:rPr>
        <w:t xml:space="preserve"> ПОТРЕБИТЕЛЯМ (БЕЗ НДС)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</w:pPr>
    </w:p>
    <w:p w:rsidR="003060E9" w:rsidRDefault="003060E9">
      <w:pPr>
        <w:widowControl w:val="0"/>
        <w:autoSpaceDE w:val="0"/>
        <w:autoSpaceDN w:val="0"/>
        <w:adjustRightInd w:val="0"/>
        <w:jc w:val="center"/>
      </w:pPr>
      <w:proofErr w:type="gramStart"/>
      <w:r>
        <w:t>(в ред. постановлений КТР Волгоградской обл.</w:t>
      </w:r>
      <w:proofErr w:type="gramEnd"/>
    </w:p>
    <w:p w:rsidR="003060E9" w:rsidRDefault="003060E9">
      <w:pPr>
        <w:widowControl w:val="0"/>
        <w:autoSpaceDE w:val="0"/>
        <w:autoSpaceDN w:val="0"/>
        <w:adjustRightInd w:val="0"/>
        <w:jc w:val="center"/>
      </w:pPr>
      <w:r>
        <w:t xml:space="preserve">от 18.06.2014 </w:t>
      </w:r>
      <w:hyperlink r:id="rId19" w:history="1">
        <w:r>
          <w:rPr>
            <w:color w:val="0000FF"/>
          </w:rPr>
          <w:t>N 21/1</w:t>
        </w:r>
      </w:hyperlink>
      <w:r>
        <w:t xml:space="preserve">, от 25.06.2014 </w:t>
      </w:r>
      <w:hyperlink r:id="rId20" w:history="1">
        <w:r>
          <w:rPr>
            <w:color w:val="0000FF"/>
          </w:rPr>
          <w:t>N 23/3</w:t>
        </w:r>
      </w:hyperlink>
      <w:r>
        <w:t>)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sectPr w:rsidR="003060E9" w:rsidSect="006C1B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2098"/>
        <w:gridCol w:w="1928"/>
        <w:gridCol w:w="1191"/>
        <w:gridCol w:w="1928"/>
        <w:gridCol w:w="1191"/>
      </w:tblGrid>
      <w:tr w:rsidR="003060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регулируемой организации (источника теплоснабжения)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Вид тарифа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(календарная разбивка)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 (календарная разбивка)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Вода</w:t>
            </w:r>
          </w:p>
        </w:tc>
      </w:tr>
      <w:tr w:rsidR="003060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3060E9">
        <w:tc>
          <w:tcPr>
            <w:tcW w:w="113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3060E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 xml:space="preserve">МУП "Тепловые сети" городского округа город Урюпинск Волгоградской области </w:t>
            </w:r>
            <w:hyperlink w:anchor="Par8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одноставочный руб./Гкал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с 01.01.2014 по 30.06.2014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1334,13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с 01.07.2014 по 31.12.2014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1415,42</w:t>
            </w:r>
          </w:p>
        </w:tc>
      </w:tr>
      <w:tr w:rsidR="003060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3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Население (тарифы указываются с учетом НДС) </w:t>
            </w:r>
            <w:hyperlink w:anchor="Par8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060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одноставочный руб./Гкал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с 01.01.2014 по 30.06.2014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1532,49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с 01.07.2014 по 31.12.2014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1601,45</w:t>
            </w:r>
          </w:p>
        </w:tc>
      </w:tr>
      <w:tr w:rsidR="003060E9">
        <w:tc>
          <w:tcPr>
            <w:tcW w:w="113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КТР </w:t>
            </w:r>
            <w:proofErr w:type="gramStart"/>
            <w:r>
              <w:t>Волгоградской</w:t>
            </w:r>
            <w:proofErr w:type="gramEnd"/>
            <w:r>
              <w:t xml:space="preserve"> обл. от 25.06.2014 N 23/3)</w:t>
            </w:r>
          </w:p>
        </w:tc>
      </w:tr>
    </w:tbl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1"/>
      <w:bookmarkEnd w:id="4"/>
      <w:r>
        <w:t xml:space="preserve">&lt;*&gt; При применении для населения тарифа ниже экономически обоснованного компенсация выпадающих доходов теплоснабжающим организациям осуществляется из областного бюджета в установленном порядке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Волгоградской области от 12.07.2013 N 92-ОД "Об отдельных вопросах тарифного регулирования на территории Волгоградской области в 2013 - 2014 годах".</w:t>
      </w:r>
    </w:p>
    <w:p w:rsidR="003060E9" w:rsidRDefault="003060E9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82"/>
      <w:bookmarkEnd w:id="5"/>
      <w:r>
        <w:t xml:space="preserve">&lt;**&gt; Выделяется в целях реализации </w:t>
      </w:r>
      <w:hyperlink r:id="rId23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right"/>
        <w:outlineLvl w:val="0"/>
      </w:pPr>
      <w:bookmarkStart w:id="6" w:name="Par88"/>
      <w:bookmarkEnd w:id="6"/>
      <w:r>
        <w:t>Приложение 2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lastRenderedPageBreak/>
        <w:t>тарифного регулирования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от 19 декабря 2013 г. N 62/10</w:t>
      </w: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7" w:name="Par95"/>
      <w:bookmarkEnd w:id="7"/>
      <w:r>
        <w:rPr>
          <w:b/>
          <w:bCs/>
        </w:rPr>
        <w:t>ГОДОВОЙ БАЛАНС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ПРОИЗВОДСТВА И РЕАЛИЗАЦИИ ТЕПЛОВОЙ ЭНЕРГИИ МУП "ТЕПЛОВЫЕ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СЕТИ" ГОРОДСКОГО ОКРУГА ГОРОД УРЮПИНСК ВОЛГОГРАДСКОЙ ОБЛАСТИ</w:t>
      </w: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5102"/>
        <w:gridCol w:w="1587"/>
        <w:gridCol w:w="1871"/>
      </w:tblGrid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тепловой энергии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Выработка тепловой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120,738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Собственные нужды источника тепла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2,710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Отпуск тепловой энергии с коллекторов,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118,028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на технологические нужды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3.2.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бюджетным потребителям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3.3.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3.4.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прочим потребителям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3.5.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организациям-перепродавцам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3.6.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в собственную тепловую сеть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118,028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Покупная тепловая энергия,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 xml:space="preserve">с коллекторов </w:t>
            </w:r>
            <w:proofErr w:type="gramStart"/>
            <w:r>
              <w:t>блок-станций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из тепловой сети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Отпуск тепловой энергии в сеть,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118,028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потери тепловой энергии в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9,380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Полезный отпуск тепловой энергии,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108,648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5.2.1.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полезный отпуск на нужды предприятия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0,210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5.2.2.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полезный отпуск организациям-перепродавцам,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0,190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5.2.3.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Полезный отпуск по группам потребителей, всего: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108,248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5.2.3.1.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бюджетным потребителям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22,699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5.2.3.2.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населению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73,240</w:t>
            </w:r>
          </w:p>
        </w:tc>
      </w:tr>
      <w:tr w:rsidR="003060E9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5.2.3.3.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прочим потребителям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Гкал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12,309</w:t>
            </w:r>
          </w:p>
        </w:tc>
      </w:tr>
    </w:tbl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right"/>
        <w:outlineLvl w:val="0"/>
      </w:pPr>
      <w:bookmarkStart w:id="8" w:name="Par196"/>
      <w:bookmarkEnd w:id="8"/>
      <w:r>
        <w:t>Приложение 3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комитета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тарифного регулирования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Волгоградской области</w:t>
      </w:r>
    </w:p>
    <w:p w:rsidR="003060E9" w:rsidRDefault="003060E9">
      <w:pPr>
        <w:widowControl w:val="0"/>
        <w:autoSpaceDE w:val="0"/>
        <w:autoSpaceDN w:val="0"/>
        <w:adjustRightInd w:val="0"/>
        <w:jc w:val="right"/>
      </w:pPr>
      <w:r>
        <w:t>от 19 декабря 2013 г. N 62/10</w:t>
      </w: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03"/>
      <w:bookmarkEnd w:id="9"/>
      <w:r>
        <w:t xml:space="preserve">Нормативы удельного расхода топлива на </w:t>
      </w:r>
      <w:proofErr w:type="gramStart"/>
      <w:r>
        <w:t>отпущенную</w:t>
      </w:r>
      <w:proofErr w:type="gramEnd"/>
    </w:p>
    <w:p w:rsidR="003060E9" w:rsidRDefault="003060E9">
      <w:pPr>
        <w:widowControl w:val="0"/>
        <w:autoSpaceDE w:val="0"/>
        <w:autoSpaceDN w:val="0"/>
        <w:adjustRightInd w:val="0"/>
        <w:jc w:val="center"/>
      </w:pPr>
      <w:r>
        <w:t xml:space="preserve">электрическую и тепловую энергию от </w:t>
      </w:r>
      <w:proofErr w:type="gramStart"/>
      <w:r>
        <w:t>тепловых</w:t>
      </w:r>
      <w:proofErr w:type="gramEnd"/>
      <w:r>
        <w:t xml:space="preserve"> электрических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</w:pPr>
      <w:r>
        <w:t>станций и котельных</w:t>
      </w: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6"/>
        <w:gridCol w:w="2268"/>
        <w:gridCol w:w="2154"/>
      </w:tblGrid>
      <w:tr w:rsidR="003060E9"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Нормативы удельного расхода топлива на отпущенную электрическую и тепловую энергию от тепловых электрических станций и котельных на 2014 год</w:t>
            </w:r>
          </w:p>
        </w:tc>
      </w:tr>
      <w:tr w:rsidR="003060E9"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электрическую (г у.т./кВт</w:t>
            </w:r>
            <w:proofErr w:type="gramStart"/>
            <w:r>
              <w:t>.ч</w:t>
            </w:r>
            <w:proofErr w:type="gramEnd"/>
            <w: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тепловую (</w:t>
            </w:r>
            <w:proofErr w:type="gramStart"/>
            <w:r>
              <w:t>кг</w:t>
            </w:r>
            <w:proofErr w:type="gramEnd"/>
            <w:r>
              <w:t xml:space="preserve"> у.т./Гкал)</w:t>
            </w:r>
          </w:p>
        </w:tc>
      </w:tr>
      <w:tr w:rsidR="003060E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МУП "Тепловые сети" городского округа город Урюпинск Волгоградской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157,09</w:t>
            </w:r>
          </w:p>
        </w:tc>
      </w:tr>
    </w:tbl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center"/>
        <w:outlineLvl w:val="1"/>
      </w:pPr>
      <w:bookmarkStart w:id="10" w:name="Par215"/>
      <w:bookmarkEnd w:id="10"/>
      <w:r>
        <w:t>Нормативы технологических потерь при передаче</w:t>
      </w:r>
    </w:p>
    <w:p w:rsidR="003060E9" w:rsidRDefault="003060E9">
      <w:pPr>
        <w:widowControl w:val="0"/>
        <w:autoSpaceDE w:val="0"/>
        <w:autoSpaceDN w:val="0"/>
        <w:adjustRightInd w:val="0"/>
        <w:jc w:val="center"/>
      </w:pPr>
      <w:r>
        <w:t>тепловой энергии</w:t>
      </w: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8"/>
        <w:gridCol w:w="2381"/>
        <w:gridCol w:w="1559"/>
        <w:gridCol w:w="2268"/>
      </w:tblGrid>
      <w:tr w:rsidR="003060E9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организации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Нормативы технологических потерь при передаче тепловой энергии</w:t>
            </w:r>
          </w:p>
        </w:tc>
      </w:tr>
      <w:tr w:rsidR="003060E9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Потери и затраты теплоносителей, пар (т), вода (куб.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Потери тепловой энергии (Гкал)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 электроэнергии (тыс. кВт</w:t>
            </w:r>
            <w:proofErr w:type="gramStart"/>
            <w:r>
              <w:t>.ч</w:t>
            </w:r>
            <w:proofErr w:type="gramEnd"/>
            <w:r>
              <w:t>)</w:t>
            </w:r>
          </w:p>
        </w:tc>
      </w:tr>
      <w:tr w:rsidR="003060E9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</w:pPr>
            <w:r>
              <w:t>МУП "Тепловые сети" городского округа город Урюпинск Волгоградской области</w:t>
            </w:r>
          </w:p>
        </w:tc>
        <w:tc>
          <w:tcPr>
            <w:tcW w:w="6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Теплоноситель - вода</w:t>
            </w:r>
          </w:p>
        </w:tc>
      </w:tr>
      <w:tr w:rsidR="003060E9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9380,00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60E9" w:rsidRDefault="003060E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</w:tr>
    </w:tbl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autoSpaceDE w:val="0"/>
        <w:autoSpaceDN w:val="0"/>
        <w:adjustRightInd w:val="0"/>
        <w:jc w:val="both"/>
      </w:pPr>
    </w:p>
    <w:p w:rsidR="003060E9" w:rsidRDefault="003060E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F1BF1" w:rsidRDefault="002F1BF1">
      <w:bookmarkStart w:id="11" w:name="_GoBack"/>
      <w:bookmarkEnd w:id="11"/>
    </w:p>
    <w:sectPr w:rsidR="002F1BF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E9"/>
    <w:rsid w:val="00020396"/>
    <w:rsid w:val="000557E2"/>
    <w:rsid w:val="00057BA1"/>
    <w:rsid w:val="00156EF9"/>
    <w:rsid w:val="001E403C"/>
    <w:rsid w:val="00235A37"/>
    <w:rsid w:val="00283AF7"/>
    <w:rsid w:val="00285633"/>
    <w:rsid w:val="00291297"/>
    <w:rsid w:val="002F1BF1"/>
    <w:rsid w:val="003060E9"/>
    <w:rsid w:val="00323EC6"/>
    <w:rsid w:val="00327BE7"/>
    <w:rsid w:val="00380968"/>
    <w:rsid w:val="003B44CC"/>
    <w:rsid w:val="0040229D"/>
    <w:rsid w:val="004F4F7B"/>
    <w:rsid w:val="00520FD0"/>
    <w:rsid w:val="005228A5"/>
    <w:rsid w:val="00551E38"/>
    <w:rsid w:val="00557897"/>
    <w:rsid w:val="00565728"/>
    <w:rsid w:val="00585701"/>
    <w:rsid w:val="005F2C38"/>
    <w:rsid w:val="006545F8"/>
    <w:rsid w:val="006C73A2"/>
    <w:rsid w:val="00717B20"/>
    <w:rsid w:val="007625D2"/>
    <w:rsid w:val="00827B25"/>
    <w:rsid w:val="009B6928"/>
    <w:rsid w:val="00A06A38"/>
    <w:rsid w:val="00A1280E"/>
    <w:rsid w:val="00A15024"/>
    <w:rsid w:val="00B004DC"/>
    <w:rsid w:val="00B55535"/>
    <w:rsid w:val="00B61A80"/>
    <w:rsid w:val="00BC07CA"/>
    <w:rsid w:val="00BE4E0D"/>
    <w:rsid w:val="00BF3D5B"/>
    <w:rsid w:val="00C05021"/>
    <w:rsid w:val="00C57150"/>
    <w:rsid w:val="00C66480"/>
    <w:rsid w:val="00CB4724"/>
    <w:rsid w:val="00D05420"/>
    <w:rsid w:val="00D675B7"/>
    <w:rsid w:val="00D70D78"/>
    <w:rsid w:val="00D762F2"/>
    <w:rsid w:val="00DB5B6A"/>
    <w:rsid w:val="00EB4C73"/>
    <w:rsid w:val="00EB7212"/>
    <w:rsid w:val="00F32DC3"/>
    <w:rsid w:val="00F82EB8"/>
    <w:rsid w:val="00FB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29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29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70ECB179DC7767958E7563F2AB626A5B7EE57375E552A0FDC3999xEbCM" TargetMode="External"/><Relationship Id="rId13" Type="http://schemas.openxmlformats.org/officeDocument/2006/relationships/hyperlink" Target="consultantplus://offline/ref=74670ECB179DC7767946EA405375B327A8E0EB5E35500474508764CEE5A1938DB815193384305629FF56x6b4M" TargetMode="External"/><Relationship Id="rId18" Type="http://schemas.openxmlformats.org/officeDocument/2006/relationships/hyperlink" Target="consultantplus://offline/ref=74670ECB179DC7767946EA405375B327A8E0EB563056027358DA6EC6BCAD918AB74A0E34CD3C5729FD5265xCb3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670ECB179DC7767946EA405375B327A8E0EB563056027358DA6EC6BCAD918AB74A0E34CD3C5729FD5265xCb3M" TargetMode="External"/><Relationship Id="rId7" Type="http://schemas.openxmlformats.org/officeDocument/2006/relationships/hyperlink" Target="consultantplus://offline/ref=74670ECB179DC7767946EA405375B327A8E0EB563056027358DA6EC6BCAD918AB74A0E34CD3C5729FD5265xCb3M" TargetMode="External"/><Relationship Id="rId12" Type="http://schemas.openxmlformats.org/officeDocument/2006/relationships/hyperlink" Target="consultantplus://offline/ref=74670ECB179DC7767958E7563F2AB626A6B8E455365E552A0FDC3999xEbCM" TargetMode="External"/><Relationship Id="rId17" Type="http://schemas.openxmlformats.org/officeDocument/2006/relationships/hyperlink" Target="consultantplus://offline/ref=74670ECB179DC7767946EA405375B327A8E0EB5630560A7253DA6EC6BCAD918AB74A0E34CD3C5729FD5260xCb1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670ECB179DC7767946EA405375B327A8E0EB563056027358DA6EC6BCAD918AB74A0E34CD3C5729FD5265xCb3M" TargetMode="External"/><Relationship Id="rId20" Type="http://schemas.openxmlformats.org/officeDocument/2006/relationships/hyperlink" Target="consultantplus://offline/ref=74670ECB179DC7767946EA405375B327A8E0EB563056027358DA6EC6BCAD918AB74A0E34CD3C5729FD5265xCb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70ECB179DC7767946EA405375B327A8E0EB5630560A7253DA6EC6BCAD918AB74A0E34CD3C5729FD5260xCb1M" TargetMode="External"/><Relationship Id="rId11" Type="http://schemas.openxmlformats.org/officeDocument/2006/relationships/hyperlink" Target="consultantplus://offline/ref=74670ECB179DC7767958E7563F2AB626A7B7E450385E552A0FDC3999xEbC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4670ECB179DC7767946EA405375B327A8E0EB5630560A7253DA6EC6BCAD918AB74A0E34CD3C5729FD5260xCb1M" TargetMode="External"/><Relationship Id="rId23" Type="http://schemas.openxmlformats.org/officeDocument/2006/relationships/hyperlink" Target="consultantplus://offline/ref=74670ECB179DC7767958E7563F2AB626A4BEE057365E552A0FDC3999ECABC4CAF74C5B77893550x2bEM" TargetMode="External"/><Relationship Id="rId10" Type="http://schemas.openxmlformats.org/officeDocument/2006/relationships/hyperlink" Target="consultantplus://offline/ref=74670ECB179DC7767958E7563F2AB626A6BEE755305E552A0FDC3999xEbCM" TargetMode="External"/><Relationship Id="rId19" Type="http://schemas.openxmlformats.org/officeDocument/2006/relationships/hyperlink" Target="consultantplus://offline/ref=74670ECB179DC7767946EA405375B327A8E0EB5630560A7253DA6EC6BCAD918AB74A0E34CD3C5729FD5260xCb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670ECB179DC7767958E7563F2AB626A4BFE55E345E552A0FDC3999xEbCM" TargetMode="External"/><Relationship Id="rId14" Type="http://schemas.openxmlformats.org/officeDocument/2006/relationships/hyperlink" Target="consultantplus://offline/ref=74670ECB179DC7767946EA405375B327A8E0EB5F3855067E508764CEE5A193x8bDM" TargetMode="External"/><Relationship Id="rId22" Type="http://schemas.openxmlformats.org/officeDocument/2006/relationships/hyperlink" Target="consultantplus://offline/ref=74670ECB179DC7767946EA405375B327A8E0EB56305C0A755BDA6EC6BCAD918AxBb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2015-03-12T12:27:00Z</dcterms:created>
  <dcterms:modified xsi:type="dcterms:W3CDTF">2015-03-12T12:28:00Z</dcterms:modified>
</cp:coreProperties>
</file>