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E5" w:rsidRDefault="002047E5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47E5" w:rsidRDefault="002047E5">
      <w:pPr>
        <w:widowControl w:val="0"/>
        <w:autoSpaceDE w:val="0"/>
        <w:autoSpaceDN w:val="0"/>
        <w:adjustRightInd w:val="0"/>
        <w:outlineLvl w:val="0"/>
      </w:pPr>
    </w:p>
    <w:p w:rsidR="002047E5" w:rsidRDefault="002047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УПРАВЛЕНИЕ ПО РЕГИОНАЛЬНЫМ ТАРИФАМ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ВОЛГОГРАДСКОЙ ОБЛАСТИ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декабря 2009 г. N 40/1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НОРМАТИВОВ (НОРМ) ПОТРЕБЛЕНИЯ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ПРИРОДНОГО ГАЗА НАСЕЛЕНИЕМ ПРИ ОТСУТСТВИИ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ПРИБОРОВ УЧЕТА ГАЗА НА ТЕРРИТОРИИ ВОЛГОГРАДСКОЙ ОБЛАСТИ</w:t>
      </w:r>
    </w:p>
    <w:p w:rsidR="002047E5" w:rsidRDefault="002047E5">
      <w:pPr>
        <w:widowControl w:val="0"/>
        <w:autoSpaceDE w:val="0"/>
        <w:autoSpaceDN w:val="0"/>
        <w:adjustRightInd w:val="0"/>
      </w:pP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13 июня 2006 года </w:t>
      </w:r>
      <w:hyperlink r:id="rId7" w:history="1">
        <w:r>
          <w:rPr>
            <w:color w:val="0000FF"/>
          </w:rPr>
          <w:t>N 373</w:t>
        </w:r>
      </w:hyperlink>
      <w:r>
        <w:t xml:space="preserve"> "О порядке установления нормативов потребления газа населением при отсутствии приборов учета газа", от 23 мая 2006 года </w:t>
      </w:r>
      <w:hyperlink r:id="rId8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13 июля 2006 года</w:t>
      </w:r>
      <w:proofErr w:type="gramEnd"/>
      <w:r>
        <w:t xml:space="preserve"> </w:t>
      </w:r>
      <w:proofErr w:type="gramStart"/>
      <w:r>
        <w:t xml:space="preserve">N 83 "Об утверждении Методики расчета норм потребления газа населением при отсутствии приборов учета газа",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13 октября 2008 N 109-п "Об уполномоченном органе по утверждению нормативов потребления населением коммунальных услуг по электроснабжению и газоснабжению на территории Волгоградской области" и рассмотрев представленные материалы, заключение экспертов, рекомендации Межведомственной рабочей группы, Управление по региональным тарифам Администрации Волгоградской области</w:t>
      </w:r>
      <w:proofErr w:type="gramEnd"/>
      <w:r>
        <w:t xml:space="preserve"> постановляет: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8" w:history="1">
        <w:r>
          <w:rPr>
            <w:color w:val="0000FF"/>
          </w:rPr>
          <w:t>среднемесячные нормативы</w:t>
        </w:r>
      </w:hyperlink>
      <w:r>
        <w:t xml:space="preserve"> (нормы) потребления природного газа населением при отсутствии приборов учета газа на территории Волгоградской области согласно приложению 1.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Определить </w:t>
      </w:r>
      <w:hyperlink w:anchor="Par103" w:history="1">
        <w:r>
          <w:rPr>
            <w:color w:val="0000FF"/>
          </w:rPr>
          <w:t>месячные нормативы</w:t>
        </w:r>
      </w:hyperlink>
      <w:r>
        <w:t xml:space="preserve"> (нормы) потребления природного газа населением при отсутствии приборов учета на территории Волгоградской области согласно приложению 2.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Определить </w:t>
      </w:r>
      <w:hyperlink w:anchor="Par179" w:history="1">
        <w:r>
          <w:rPr>
            <w:color w:val="0000FF"/>
          </w:rPr>
          <w:t>условия</w:t>
        </w:r>
      </w:hyperlink>
      <w:r>
        <w:t xml:space="preserve"> применения нормативов (норм) согласно приложению 3.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w:anchor="Par38" w:history="1">
        <w:r>
          <w:rPr>
            <w:color w:val="0000FF"/>
          </w:rPr>
          <w:t>Среднемесячные нормативы</w:t>
        </w:r>
      </w:hyperlink>
      <w:r>
        <w:t xml:space="preserve"> (нормы) потребления природного газа населением применяются для определения платы за услуги газоснабжения при отсутствии приборов учета газа, а также в случае неисправности или истечения межповерочного периода прибора учета.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hyperlink w:anchor="Par103" w:history="1">
        <w:r>
          <w:rPr>
            <w:color w:val="0000FF"/>
          </w:rPr>
          <w:t>Месячные нормативы</w:t>
        </w:r>
      </w:hyperlink>
      <w:r>
        <w:t xml:space="preserve"> (нормы) потребления природного газа населением применяются для проведения перерасчетов размера платы за услуги газоснабжения, а также для планирования поставщиком природного газа поставок газа населению Волгоградской области на календарный год.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Признать утратившими силу Постановления Региональной энергетической комиссии Волгоградской области от 31 октября 2001 года </w:t>
      </w:r>
      <w:hyperlink r:id="rId11" w:history="1">
        <w:r>
          <w:rPr>
            <w:color w:val="0000FF"/>
          </w:rPr>
          <w:t>N 14</w:t>
        </w:r>
      </w:hyperlink>
      <w:r>
        <w:t xml:space="preserve">, от 5 июля 2001 года </w:t>
      </w:r>
      <w:hyperlink r:id="rId12" w:history="1">
        <w:r>
          <w:rPr>
            <w:color w:val="0000FF"/>
          </w:rPr>
          <w:t>N 9/1</w:t>
        </w:r>
      </w:hyperlink>
      <w:r>
        <w:t>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>7. Настоящее постановление вступает в силу с 1 января 2010 года.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Начальник Управления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по региональным тарифам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А.А.СТЕПАНЧЕНКО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0"/>
      <w:bookmarkEnd w:id="1"/>
      <w:r>
        <w:t>Приложение 1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Управления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по региональным тарифам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от 22 декабря 2009 г. N 40/1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</w:pP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>
        <w:rPr>
          <w:b/>
          <w:bCs/>
        </w:rPr>
        <w:t>СРЕДНЕМЕСЯЧНЫЕ НОРМАТИВЫ (НОРМЫ)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ПРИРОДНОГО ГАЗА НАСЕЛЕНИЕМ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ОТСУТСТВИИ ПРИБОРОВ УЧЕТА ГАЗА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6"/>
        <w:gridCol w:w="2457"/>
        <w:gridCol w:w="2106"/>
      </w:tblGrid>
      <w:tr w:rsidR="002047E5">
        <w:trPr>
          <w:trHeight w:val="600"/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Направление использования газа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Величина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норматива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(нормы)     </w:t>
            </w:r>
          </w:p>
        </w:tc>
      </w:tr>
      <w:tr w:rsidR="002047E5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(норма) потребления газа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пищеприготовление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м3/(чел. x мес.)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11,50      </w:t>
            </w:r>
          </w:p>
        </w:tc>
      </w:tr>
      <w:tr w:rsidR="002047E5">
        <w:trPr>
          <w:trHeight w:val="8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(норма) потребления газа на пищеприготовление и приготовление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для хозяйственных и санитарно-гигиенических нужд        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(включая стирку белья) в условиях отсутствия централизованного       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водоснабжения:                                                  </w:t>
            </w:r>
          </w:p>
        </w:tc>
      </w:tr>
      <w:tr w:rsidR="002047E5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 наличии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газового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м3/(чел. x мес.)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33,00      </w:t>
            </w:r>
          </w:p>
        </w:tc>
      </w:tr>
      <w:tr w:rsidR="002047E5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 отсутствии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газового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м3/(чел. x мес.)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16,86      </w:t>
            </w:r>
          </w:p>
        </w:tc>
      </w:tr>
      <w:tr w:rsidR="002047E5">
        <w:trPr>
          <w:trHeight w:val="8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(норма) потребления газа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(поквартирное)   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жилых помещений       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(жилых домов, квартир, комнат)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м3/(м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x мес.)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7,80      </w:t>
            </w:r>
          </w:p>
        </w:tc>
      </w:tr>
      <w:tr w:rsidR="002047E5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(норма) потребления газа на отопление:                          </w:t>
            </w:r>
          </w:p>
        </w:tc>
      </w:tr>
      <w:tr w:rsidR="002047E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баня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м3/(м3 x мес.)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2,31      </w:t>
            </w:r>
          </w:p>
        </w:tc>
      </w:tr>
      <w:tr w:rsidR="002047E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теплица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м3/(м3 x мес.)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4,92      </w:t>
            </w:r>
          </w:p>
        </w:tc>
      </w:tr>
      <w:tr w:rsidR="002047E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гараж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м3/(м3 x мес.)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3,94      </w:t>
            </w:r>
          </w:p>
        </w:tc>
      </w:tr>
      <w:tr w:rsidR="002047E5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 (норма) потребления газа на содержание животных, домашней птицы:</w:t>
            </w:r>
          </w:p>
        </w:tc>
      </w:tr>
      <w:tr w:rsidR="002047E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лошадь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м3/(гол. x мес.)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4,05      </w:t>
            </w:r>
          </w:p>
        </w:tc>
      </w:tr>
      <w:tr w:rsidR="002047E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корова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м3/(гол. x мес.)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10,13      </w:t>
            </w:r>
          </w:p>
        </w:tc>
      </w:tr>
      <w:tr w:rsidR="002047E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свинья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м3/(гол. x мес.)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20,26      </w:t>
            </w:r>
          </w:p>
        </w:tc>
      </w:tr>
      <w:tr w:rsidR="002047E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овца, коза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м3/(гол. x мес.)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0,96      </w:t>
            </w:r>
          </w:p>
        </w:tc>
      </w:tr>
      <w:tr w:rsidR="002047E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куры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м3/(10 гол. x мес.)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0,20      </w:t>
            </w:r>
          </w:p>
        </w:tc>
      </w:tr>
      <w:tr w:rsidR="002047E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индейки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м3/(10 гол. x мес.)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0,30      </w:t>
            </w:r>
          </w:p>
        </w:tc>
      </w:tr>
      <w:tr w:rsidR="002047E5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утки, гуси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м3/(10 гол. x мес.)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0,41      </w:t>
            </w:r>
          </w:p>
        </w:tc>
      </w:tr>
    </w:tbl>
    <w:p w:rsidR="002047E5" w:rsidRDefault="002047E5">
      <w:pPr>
        <w:widowControl w:val="0"/>
        <w:autoSpaceDE w:val="0"/>
        <w:autoSpaceDN w:val="0"/>
        <w:adjustRightInd w:val="0"/>
        <w:jc w:val="center"/>
        <w:sectPr w:rsidR="002047E5" w:rsidSect="002C7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95"/>
      <w:bookmarkEnd w:id="3"/>
      <w:r>
        <w:t>Приложение 2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Управления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по региональным тарифам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от 22 декабря 2009 г. N 40/1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103"/>
      <w:bookmarkEnd w:id="4"/>
      <w:r>
        <w:rPr>
          <w:b/>
          <w:bCs/>
        </w:rPr>
        <w:t>МЕСЯЧНЫЕ НОРМАТИВЫ (НОРМЫ)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ПРИРОДНОГО ГАЗА НАСЕЛЕНИЕМ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ОТСУТСТВИИ ПРИБОРОВ УЧЕТА ГАЗА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2047E5">
        <w:trPr>
          <w:tblCellSpacing w:w="5" w:type="nil"/>
        </w:trPr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Направление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использования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газа       </w:t>
            </w:r>
          </w:p>
        </w:tc>
        <w:tc>
          <w:tcPr>
            <w:tcW w:w="9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Месячная величина норматива (нормы) потребления газа населением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при отсутствии приборов учета, м3/мес.                 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Ян-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варь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Фев-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раль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Март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Ап-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рель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Май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Июнь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Июль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Ав-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густ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Сен-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тябрь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тябрь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Но-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ябрь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Де-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кабрь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(норма)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потребления газа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         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пищеприготовление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15,68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9,41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8,36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8,36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7,32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7,32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9,41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15,68</w:t>
            </w:r>
          </w:p>
        </w:tc>
      </w:tr>
      <w:tr w:rsidR="002047E5">
        <w:trPr>
          <w:tblCellSpacing w:w="5" w:type="nil"/>
        </w:trPr>
        <w:tc>
          <w:tcPr>
            <w:tcW w:w="120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Норматив (норма) потребления газа на пищеприготовление и приготовление горячей воды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хозяйственных и санитарно-гигиенических нужд (включая стирку белья) в условиях отсутствия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централизованного горячего водоснабжения:                        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 наличии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газового     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47,93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45,54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32,25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19,11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19,11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18,82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39,12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45,54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47,93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при отсутствии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газового      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23,72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22,68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21,63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13,43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21,63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22,68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23,72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(норма)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потребления газа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индивидуальное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(поквартирное) 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(жилых </w:t>
            </w:r>
            <w:proofErr w:type="gramEnd"/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домов, квартир,  </w:t>
            </w:r>
          </w:p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комнат)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7,50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17,00</w:t>
            </w:r>
          </w:p>
        </w:tc>
      </w:tr>
      <w:tr w:rsidR="002047E5">
        <w:trPr>
          <w:tblCellSpacing w:w="5" w:type="nil"/>
        </w:trPr>
        <w:tc>
          <w:tcPr>
            <w:tcW w:w="120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Норматив (норма) потребления газа на отопление:                     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баня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теплица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10,73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гараж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8,59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8,08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3,79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8,08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8,59</w:t>
            </w:r>
          </w:p>
        </w:tc>
      </w:tr>
      <w:tr w:rsidR="002047E5">
        <w:trPr>
          <w:tblCellSpacing w:w="5" w:type="nil"/>
        </w:trPr>
        <w:tc>
          <w:tcPr>
            <w:tcW w:w="120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Норматив (норма) потребления газа на содержание животных, домашней птицы:        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лошадь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5,15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2,95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2,95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5,15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5,52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корова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8,29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7,37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7,37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6,45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6,45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8,29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13,81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свинья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27,63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25,79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23,94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14,73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14,73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12,89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23,94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25,79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27,63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овца, коза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1,31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куры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0,27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0,13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0,27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индейки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0,41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0,19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0,35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0,41</w:t>
            </w:r>
          </w:p>
        </w:tc>
      </w:tr>
      <w:tr w:rsidR="002047E5">
        <w:trPr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утки, гуси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0,30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0,26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0,48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0,52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7E5" w:rsidRDefault="002047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0,56</w:t>
            </w:r>
          </w:p>
        </w:tc>
      </w:tr>
    </w:tbl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171"/>
      <w:bookmarkEnd w:id="5"/>
      <w:r>
        <w:t>Приложение 3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lastRenderedPageBreak/>
        <w:t>Управления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по региональным тарифам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2047E5" w:rsidRDefault="002047E5">
      <w:pPr>
        <w:widowControl w:val="0"/>
        <w:autoSpaceDE w:val="0"/>
        <w:autoSpaceDN w:val="0"/>
        <w:adjustRightInd w:val="0"/>
        <w:jc w:val="right"/>
      </w:pPr>
      <w:r>
        <w:t>от 22 декабря 2009 г. N 40/1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</w:pP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179"/>
      <w:bookmarkEnd w:id="6"/>
      <w:r>
        <w:rPr>
          <w:b/>
          <w:bCs/>
        </w:rPr>
        <w:t>УСЛОВИЯ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ПРИМЕНЕНИЯ НОРМАТИВОВ (НОРМ) ПОТРЕБЛЕНИЯ ПРИРОДНОГО ГАЗА</w:t>
      </w:r>
    </w:p>
    <w:p w:rsidR="002047E5" w:rsidRDefault="002047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НАСЕЛЕНИЕМ ПРИ ОТСУТСТВИИ ПРИБОРОВ УЧЕТА ГАЗА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Норматив (норма) потребления газа на индивидуальное (поквартирное) отопление жилых помещений (жилых домов, квартир, комнат) применяется в отношении отапливаемой площади.</w:t>
      </w:r>
      <w:proofErr w:type="gramEnd"/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Отапливаемая площадь здания определяется как площадь этажей (в том числе и мансардного, отапливаемых цокольного и подвального) здания, измеряемая в пределах внутренних поверхностей наружных стен, включая площадь, занимаемую перегородками и внутренними стенами.</w:t>
      </w:r>
      <w:proofErr w:type="gramEnd"/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>В отапливаемую площадь здания не включаются площади теплых чердаков и подвалов, подвала (подполья), холодных неотапливаемых веранд, а также холодного чердака или его части, незанятой под мансарду.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>2. Норматив (норма) потребления газа на отопление бань, теплиц, гаражей применяется в отношении отапливаемого объема.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>Отапливаемый объем здания определяется как произведение отапливаемой площади этажа на внутреннюю высоту, измеряемую от поверхности пола первого этажа до поверхности потолка последнего этажа.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>3. Объем природного газа на содержание домашней птицы, используемый при определении платы за услуги газоснабжения, определяется на основании норматива (нормы) потребления газа на содержание 10 голов домашней птицы с учетом коэффициента, определяемого следующим образом: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pStyle w:val="ConsPlusNonformat"/>
      </w:pPr>
      <w:r>
        <w:t xml:space="preserve">                                       Фактическое количество</w:t>
      </w:r>
    </w:p>
    <w:p w:rsidR="002047E5" w:rsidRDefault="002047E5">
      <w:pPr>
        <w:pStyle w:val="ConsPlusNonformat"/>
      </w:pPr>
      <w:r>
        <w:t xml:space="preserve">                                    голов домашней птицы (гол.)</w:t>
      </w:r>
    </w:p>
    <w:p w:rsidR="002047E5" w:rsidRDefault="002047E5">
      <w:pPr>
        <w:pStyle w:val="ConsPlusNonformat"/>
      </w:pPr>
      <w:r>
        <w:t>Коэффициент к нормативу (норме) = -------------------------------</w:t>
      </w:r>
    </w:p>
    <w:p w:rsidR="002047E5" w:rsidRDefault="002047E5">
      <w:pPr>
        <w:pStyle w:val="ConsPlusNonformat"/>
      </w:pPr>
      <w:r>
        <w:t xml:space="preserve">                                            10 голов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  <w:r>
        <w:t>4. Количество животных и домашней птицы в каждом личном хозяйстве подтверждается записью в похозяйственной книге в администрации поселения.</w:t>
      </w: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widowControl w:val="0"/>
        <w:autoSpaceDE w:val="0"/>
        <w:autoSpaceDN w:val="0"/>
        <w:adjustRightInd w:val="0"/>
        <w:ind w:firstLine="540"/>
        <w:jc w:val="both"/>
      </w:pPr>
    </w:p>
    <w:p w:rsidR="002047E5" w:rsidRDefault="002047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F1BF1" w:rsidRDefault="002F1BF1">
      <w:bookmarkStart w:id="7" w:name="_GoBack"/>
      <w:bookmarkEnd w:id="7"/>
    </w:p>
    <w:sectPr w:rsidR="002F1B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5"/>
    <w:rsid w:val="00020396"/>
    <w:rsid w:val="000557E2"/>
    <w:rsid w:val="00057BA1"/>
    <w:rsid w:val="00156EF9"/>
    <w:rsid w:val="001E403C"/>
    <w:rsid w:val="002047E5"/>
    <w:rsid w:val="00235A37"/>
    <w:rsid w:val="00283AF7"/>
    <w:rsid w:val="00285633"/>
    <w:rsid w:val="00291297"/>
    <w:rsid w:val="002F1BF1"/>
    <w:rsid w:val="00323EC6"/>
    <w:rsid w:val="00327BE7"/>
    <w:rsid w:val="00380968"/>
    <w:rsid w:val="003B44CC"/>
    <w:rsid w:val="0040229D"/>
    <w:rsid w:val="004F4F7B"/>
    <w:rsid w:val="00520FD0"/>
    <w:rsid w:val="005228A5"/>
    <w:rsid w:val="00551E38"/>
    <w:rsid w:val="00557897"/>
    <w:rsid w:val="00565728"/>
    <w:rsid w:val="00585701"/>
    <w:rsid w:val="005F2C38"/>
    <w:rsid w:val="006545F8"/>
    <w:rsid w:val="006C73A2"/>
    <w:rsid w:val="00717B20"/>
    <w:rsid w:val="007625D2"/>
    <w:rsid w:val="00827B25"/>
    <w:rsid w:val="009B6928"/>
    <w:rsid w:val="00A06A38"/>
    <w:rsid w:val="00A1280E"/>
    <w:rsid w:val="00A15024"/>
    <w:rsid w:val="00B004DC"/>
    <w:rsid w:val="00B55535"/>
    <w:rsid w:val="00B61A80"/>
    <w:rsid w:val="00BC07CA"/>
    <w:rsid w:val="00BE4E0D"/>
    <w:rsid w:val="00BF3D5B"/>
    <w:rsid w:val="00C05021"/>
    <w:rsid w:val="00C57150"/>
    <w:rsid w:val="00C66480"/>
    <w:rsid w:val="00CB4724"/>
    <w:rsid w:val="00D05420"/>
    <w:rsid w:val="00D675B7"/>
    <w:rsid w:val="00D70D78"/>
    <w:rsid w:val="00D762F2"/>
    <w:rsid w:val="00DB5B6A"/>
    <w:rsid w:val="00EB4C73"/>
    <w:rsid w:val="00EB7212"/>
    <w:rsid w:val="00F32DC3"/>
    <w:rsid w:val="00F82EB8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7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7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D95C3BA737E0BA475D9BBFA8A4E4D10D3CC2F6C287876F0291FD07E3A2DFB147EEEx0L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D95C3BA737E0BA475D9BBFA8A4E4D11D7CA2A6A287876F0291FD07E3A2DFB147EEE0E561941x4LDM" TargetMode="External"/><Relationship Id="rId12" Type="http://schemas.openxmlformats.org/officeDocument/2006/relationships/hyperlink" Target="consultantplus://offline/ref=6DED95C3BA737E0BA46BD4AD96D54B4C1C88C72C6E242A21F2784ADE7B32x7L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D95C3BA737E0BA475D9BBFA8A4E4D10D5C8236E287876F0291FD07E3A2DFB147EEAx0LAM" TargetMode="External"/><Relationship Id="rId11" Type="http://schemas.openxmlformats.org/officeDocument/2006/relationships/hyperlink" Target="consultantplus://offline/ref=6DED95C3BA737E0BA46BD4AD96D54B4C1C88C72C63222721F2784ADE7B32x7LD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DED95C3BA737E0BA46BD4AD96D54B4C1C88C72868252B2CAF72428777307AxB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D95C3BA737E0BA475D9BBFA8A4E4A15D6CC2A6175727EA9251DxD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2015-03-12T12:11:00Z</dcterms:created>
  <dcterms:modified xsi:type="dcterms:W3CDTF">2015-03-12T12:13:00Z</dcterms:modified>
</cp:coreProperties>
</file>